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E2" w:rsidRDefault="001A7D5E" w:rsidP="001A7D5E">
      <w:pPr>
        <w:spacing w:afterLines="100" w:after="319" w:line="44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2020</w:t>
      </w:r>
      <w:bookmarkStart w:id="0" w:name="_GoBack"/>
      <w:bookmarkEnd w:id="0"/>
      <w:r w:rsidR="00C942A2">
        <w:rPr>
          <w:rFonts w:hint="eastAsia"/>
          <w:b/>
          <w:bCs/>
          <w:sz w:val="36"/>
          <w:szCs w:val="36"/>
        </w:rPr>
        <w:t>年教师在线学习平台培训内容及课程组</w:t>
      </w:r>
    </w:p>
    <w:tbl>
      <w:tblPr>
        <w:tblStyle w:val="a3"/>
        <w:tblW w:w="14987" w:type="dxa"/>
        <w:tblLayout w:type="fixed"/>
        <w:tblLook w:val="04A0" w:firstRow="1" w:lastRow="0" w:firstColumn="1" w:lastColumn="0" w:noHBand="0" w:noVBand="1"/>
      </w:tblPr>
      <w:tblGrid>
        <w:gridCol w:w="620"/>
        <w:gridCol w:w="1067"/>
        <w:gridCol w:w="1983"/>
        <w:gridCol w:w="6367"/>
        <w:gridCol w:w="4950"/>
      </w:tblGrid>
      <w:tr w:rsidR="004D33E2">
        <w:trPr>
          <w:trHeight w:hRule="exact" w:val="442"/>
        </w:trPr>
        <w:tc>
          <w:tcPr>
            <w:tcW w:w="3670" w:type="dxa"/>
            <w:gridSpan w:val="3"/>
            <w:vAlign w:val="center"/>
          </w:tcPr>
          <w:p w:rsidR="004D33E2" w:rsidRDefault="00C942A2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hd w:val="clear" w:color="auto" w:fill="FFFFFF"/>
              </w:rPr>
              <w:t>培训内容</w:t>
            </w: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hd w:val="clear" w:color="auto" w:fill="FFFFFF"/>
              </w:rPr>
              <w:t>课程名称</w:t>
            </w:r>
          </w:p>
        </w:tc>
        <w:tc>
          <w:tcPr>
            <w:tcW w:w="4950" w:type="dxa"/>
            <w:vAlign w:val="center"/>
          </w:tcPr>
          <w:p w:rsidR="004D33E2" w:rsidRDefault="00C942A2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hd w:val="clear" w:color="auto" w:fill="FFFFFF"/>
              </w:rPr>
              <w:t>课程查询（教师在线学习平台）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 w:val="restart"/>
            <w:vAlign w:val="center"/>
          </w:tcPr>
          <w:p w:rsidR="004D33E2" w:rsidRDefault="00C942A2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hd w:val="clear" w:color="auto" w:fill="FFFFFF"/>
              </w:rPr>
              <w:t>公共部分</w:t>
            </w:r>
          </w:p>
          <w:p w:rsidR="004D33E2" w:rsidRDefault="004D33E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 w:val="restart"/>
            <w:vAlign w:val="center"/>
          </w:tcPr>
          <w:p w:rsidR="004D33E2" w:rsidRDefault="00C942A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主要包括国内外经济社会发展对高等教育的影响，高等教育发展历史、现状及未来趋势（含国家对教育事业的大政方针），应用型高等教育，我校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情、校史、校园文化，立德树人与师德师风建设，高等教育学理论，高等教育心理学理论、创新意识与创新能力八个模块内容</w:t>
            </w:r>
          </w:p>
          <w:p w:rsidR="004D33E2" w:rsidRDefault="004D33E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“十三五”期间的经济发展与政策要点分析</w:t>
            </w:r>
          </w:p>
        </w:tc>
        <w:tc>
          <w:tcPr>
            <w:tcW w:w="4950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在线点播专题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时政解读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经济全球化背景下的国际高等教育发展现状与趋势</w:t>
            </w:r>
          </w:p>
        </w:tc>
        <w:tc>
          <w:tcPr>
            <w:tcW w:w="4950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在线点播专题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教师发展与综合素质提升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高等教育政策法规解析</w:t>
            </w:r>
          </w:p>
        </w:tc>
        <w:tc>
          <w:tcPr>
            <w:tcW w:w="4950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在线点播课程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新进教师培训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课程重组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产教融合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流程重造：应用型大学转型三要素</w:t>
            </w:r>
          </w:p>
        </w:tc>
        <w:tc>
          <w:tcPr>
            <w:tcW w:w="4950" w:type="dxa"/>
            <w:vMerge w:val="restart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在线点播专题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教师发展与综合素质提升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工匠精神视野下应用型师资的专业发展对策</w:t>
            </w:r>
          </w:p>
        </w:tc>
        <w:tc>
          <w:tcPr>
            <w:tcW w:w="495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高校教师师德素养与专业发展</w:t>
            </w:r>
          </w:p>
        </w:tc>
        <w:tc>
          <w:tcPr>
            <w:tcW w:w="4950" w:type="dxa"/>
            <w:vMerge w:val="restart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在线点播课程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师德师风建设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师德的修炼与实践</w:t>
            </w:r>
          </w:p>
        </w:tc>
        <w:tc>
          <w:tcPr>
            <w:tcW w:w="495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青年教师成长系列——高校青年教师师德修养</w:t>
            </w:r>
          </w:p>
        </w:tc>
        <w:tc>
          <w:tcPr>
            <w:tcW w:w="495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高等教育学</w:t>
            </w:r>
          </w:p>
        </w:tc>
        <w:tc>
          <w:tcPr>
            <w:tcW w:w="4950" w:type="dxa"/>
            <w:vMerge w:val="restart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在线点播课程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新进教师培训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高等教育心理学</w:t>
            </w:r>
          </w:p>
        </w:tc>
        <w:tc>
          <w:tcPr>
            <w:tcW w:w="495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创新思维与创新能力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基于创造性解决工作难题的视角</w:t>
            </w:r>
          </w:p>
        </w:tc>
        <w:tc>
          <w:tcPr>
            <w:tcW w:w="4950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在线点播专题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教师发展与综合素质提升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普通高校本科教学工作审核评估专题培训</w:t>
            </w:r>
          </w:p>
        </w:tc>
        <w:tc>
          <w:tcPr>
            <w:tcW w:w="4950" w:type="dxa"/>
            <w:vMerge w:val="restart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在线点播课程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课堂教学方法与教学能力提升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高校教学质量、效果的评价与提升</w:t>
            </w:r>
          </w:p>
        </w:tc>
        <w:tc>
          <w:tcPr>
            <w:tcW w:w="495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演讲与口才</w:t>
            </w:r>
          </w:p>
        </w:tc>
        <w:tc>
          <w:tcPr>
            <w:tcW w:w="4950" w:type="dxa"/>
            <w:vMerge w:val="restart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在线点播课程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教师发展与综合素质提升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教师职业生涯规划与发展</w:t>
            </w:r>
          </w:p>
        </w:tc>
        <w:tc>
          <w:tcPr>
            <w:tcW w:w="495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教师形象设计与公共礼仪</w:t>
            </w:r>
          </w:p>
        </w:tc>
        <w:tc>
          <w:tcPr>
            <w:tcW w:w="495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国学与智慧人生</w:t>
            </w:r>
          </w:p>
        </w:tc>
        <w:tc>
          <w:tcPr>
            <w:tcW w:w="495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高校教师职业倦怠与压力管理</w:t>
            </w:r>
          </w:p>
        </w:tc>
        <w:tc>
          <w:tcPr>
            <w:tcW w:w="4950" w:type="dxa"/>
            <w:vMerge w:val="restart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在线点播课程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教师身心健康与心理调适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教师的健康促进与健康管理</w:t>
            </w:r>
          </w:p>
        </w:tc>
        <w:tc>
          <w:tcPr>
            <w:tcW w:w="495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4D33E2">
        <w:trPr>
          <w:trHeight w:hRule="exact" w:val="442"/>
        </w:trPr>
        <w:tc>
          <w:tcPr>
            <w:tcW w:w="3670" w:type="dxa"/>
            <w:gridSpan w:val="3"/>
            <w:vAlign w:val="center"/>
          </w:tcPr>
          <w:p w:rsidR="004D33E2" w:rsidRDefault="00C942A2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hd w:val="clear" w:color="auto" w:fill="FFFFFF"/>
              </w:rPr>
              <w:lastRenderedPageBreak/>
              <w:t>培训内容</w:t>
            </w: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hd w:val="clear" w:color="auto" w:fill="FFFFFF"/>
              </w:rPr>
              <w:t>课程名称</w:t>
            </w:r>
          </w:p>
        </w:tc>
        <w:tc>
          <w:tcPr>
            <w:tcW w:w="4950" w:type="dxa"/>
            <w:vAlign w:val="center"/>
          </w:tcPr>
          <w:p w:rsidR="004D33E2" w:rsidRDefault="00C942A2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hd w:val="clear" w:color="auto" w:fill="FFFFFF"/>
              </w:rPr>
              <w:t>课程查询（教师在线学习平台）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 w:val="restart"/>
            <w:vAlign w:val="center"/>
          </w:tcPr>
          <w:p w:rsidR="004D33E2" w:rsidRDefault="00C942A2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hd w:val="clear" w:color="auto" w:fill="FFFFFF"/>
              </w:rPr>
              <w:t>专业部分</w:t>
            </w:r>
          </w:p>
          <w:p w:rsidR="004D33E2" w:rsidRDefault="004D33E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4D33E2" w:rsidRDefault="00C942A2">
            <w:pPr>
              <w:spacing w:line="400" w:lineRule="exact"/>
              <w:rPr>
                <w:rFonts w:ascii="宋体" w:eastAsia="宋体" w:hAns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hd w:val="clear" w:color="auto" w:fill="FFFFFF"/>
              </w:rPr>
              <w:t>教师能力提升模块</w:t>
            </w:r>
          </w:p>
          <w:p w:rsidR="004D33E2" w:rsidRDefault="004D33E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4D33E2" w:rsidRDefault="00C942A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教学基本能力：主要包括备、授、批、辅、考等内容</w:t>
            </w: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hd w:val="clear" w:color="auto" w:fill="FFFFFF"/>
              </w:rPr>
              <w:t>基于教学反思与评价的教学能力提高</w:t>
            </w:r>
          </w:p>
        </w:tc>
        <w:tc>
          <w:tcPr>
            <w:tcW w:w="4950" w:type="dxa"/>
            <w:vMerge w:val="restart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在线点播课程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课堂教学方法与教学能力提升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7" w:type="dxa"/>
            <w:vMerge/>
            <w:vAlign w:val="center"/>
          </w:tcPr>
          <w:p w:rsidR="004D33E2" w:rsidRDefault="004D33E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3" w:type="dxa"/>
            <w:vMerge/>
            <w:vAlign w:val="center"/>
          </w:tcPr>
          <w:p w:rsidR="004D33E2" w:rsidRDefault="004D33E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hd w:val="clear" w:color="auto" w:fill="FFFFFF"/>
              </w:rPr>
              <w:t>高校教师必备教学技能与案例研讨</w:t>
            </w:r>
          </w:p>
        </w:tc>
        <w:tc>
          <w:tcPr>
            <w:tcW w:w="495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7" w:type="dxa"/>
            <w:vMerge/>
            <w:vAlign w:val="center"/>
          </w:tcPr>
          <w:p w:rsidR="004D33E2" w:rsidRDefault="004D33E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3" w:type="dxa"/>
            <w:vMerge/>
            <w:vAlign w:val="center"/>
          </w:tcPr>
          <w:p w:rsidR="004D33E2" w:rsidRDefault="004D33E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教学设计——激发和维护学习动机的教学设计</w:t>
            </w:r>
          </w:p>
        </w:tc>
        <w:tc>
          <w:tcPr>
            <w:tcW w:w="4950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在线点播专题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教师发展与综合素质提升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7" w:type="dxa"/>
            <w:vMerge/>
            <w:vAlign w:val="center"/>
          </w:tcPr>
          <w:p w:rsidR="004D33E2" w:rsidRDefault="004D33E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3" w:type="dxa"/>
            <w:vMerge/>
            <w:vAlign w:val="center"/>
          </w:tcPr>
          <w:p w:rsidR="004D33E2" w:rsidRDefault="004D33E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:shd w:val="clear" w:color="auto" w:fill="F4F4F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课堂教学的理念、路径、策略</w:t>
            </w:r>
          </w:p>
        </w:tc>
        <w:tc>
          <w:tcPr>
            <w:tcW w:w="4950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在线点播专题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其他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7" w:type="dxa"/>
            <w:vMerge/>
            <w:vAlign w:val="center"/>
          </w:tcPr>
          <w:p w:rsidR="004D33E2" w:rsidRDefault="004D33E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3" w:type="dxa"/>
            <w:vMerge/>
            <w:vAlign w:val="center"/>
          </w:tcPr>
          <w:p w:rsidR="004D33E2" w:rsidRDefault="004D33E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以站讲台为天职</w:t>
            </w:r>
          </w:p>
        </w:tc>
        <w:tc>
          <w:tcPr>
            <w:tcW w:w="4950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在线点播专题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-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师德师风建设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7" w:type="dxa"/>
            <w:vMerge/>
            <w:vAlign w:val="center"/>
          </w:tcPr>
          <w:p w:rsidR="004D33E2" w:rsidRDefault="004D33E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4D33E2" w:rsidRDefault="00C942A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教研教改能力：主要包括专业建设与改革，人才培养模式改革，实践教学，教学内容、教学方法、教学手段、信息技术在课堂教学中的应用，课程考核（评价方法）改革等内容</w:t>
            </w: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hd w:val="clear" w:color="auto" w:fill="FFFFFF"/>
              </w:rPr>
              <w:t>创新创业人才培养模式及课程教学理念、方法</w:t>
            </w:r>
          </w:p>
        </w:tc>
        <w:tc>
          <w:tcPr>
            <w:tcW w:w="4950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在线点播课程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创新创业教育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7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3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以学生为中心的在线课程设计及教学应用：新成果、新趋势</w:t>
            </w:r>
          </w:p>
        </w:tc>
        <w:tc>
          <w:tcPr>
            <w:tcW w:w="4950" w:type="dxa"/>
            <w:vMerge w:val="restart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课程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教师信息技术能力提升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7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3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翻转课堂的探索与实践</w:t>
            </w:r>
          </w:p>
        </w:tc>
        <w:tc>
          <w:tcPr>
            <w:tcW w:w="495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7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3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高校教学理念、教学方法与实践（理工）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系列</w:t>
            </w:r>
          </w:p>
        </w:tc>
        <w:tc>
          <w:tcPr>
            <w:tcW w:w="4950" w:type="dxa"/>
            <w:vMerge w:val="restart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在线点播专题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教师发展与综合素质提升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7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3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以学生为中心提高课程教学质量的理念与实践</w:t>
            </w:r>
          </w:p>
        </w:tc>
        <w:tc>
          <w:tcPr>
            <w:tcW w:w="495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7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3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高校教师教学艺术与策略提升</w:t>
            </w:r>
          </w:p>
        </w:tc>
        <w:tc>
          <w:tcPr>
            <w:tcW w:w="4950" w:type="dxa"/>
            <w:vMerge w:val="restart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在线点播课程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课堂教学方法与教学能力提升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7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3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基于教学反思与评价的教学能力提高</w:t>
            </w:r>
          </w:p>
        </w:tc>
        <w:tc>
          <w:tcPr>
            <w:tcW w:w="495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7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3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创新创业人才培养模式及课程教学理念、方法</w:t>
            </w:r>
          </w:p>
        </w:tc>
        <w:tc>
          <w:tcPr>
            <w:tcW w:w="4950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在线点播课程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创新创业教育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7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3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教研室主任职业能力提升与发展</w:t>
            </w:r>
          </w:p>
        </w:tc>
        <w:tc>
          <w:tcPr>
            <w:tcW w:w="4950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在线点播课程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高校工作人员专题培训</w:t>
            </w:r>
          </w:p>
        </w:tc>
      </w:tr>
      <w:tr w:rsidR="004D33E2">
        <w:trPr>
          <w:trHeight w:hRule="exact" w:val="544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7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3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应用型院校教学改革与教学方法</w:t>
            </w:r>
          </w:p>
        </w:tc>
        <w:tc>
          <w:tcPr>
            <w:tcW w:w="4950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hd w:val="clear" w:color="auto" w:fill="FFFFFF"/>
              </w:rPr>
              <w:t>课程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hd w:val="clear" w:color="auto" w:fill="FFFFFF"/>
              </w:rPr>
              <w:t>-</w:t>
            </w:r>
            <w:hyperlink r:id="rId8" w:history="1">
              <w:r>
                <w:rPr>
                  <w:rStyle w:val="a5"/>
                  <w:rFonts w:asciiTheme="minorEastAsia" w:hAnsiTheme="minorEastAsia" w:cstheme="minorEastAsia" w:hint="eastAsia"/>
                  <w:color w:val="000000" w:themeColor="text1"/>
                  <w:sz w:val="24"/>
                  <w:u w:val="none"/>
                </w:rPr>
                <w:t>应用型院校教学科研能力提升</w:t>
              </w:r>
            </w:hyperlink>
          </w:p>
        </w:tc>
      </w:tr>
      <w:tr w:rsidR="004D33E2">
        <w:trPr>
          <w:trHeight w:hRule="exact" w:val="544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7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4D33E2" w:rsidRDefault="00C942A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科学研究能力：主要包括科研选题、申报、开题、研究、结题及成果申报等内容</w:t>
            </w: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教学成果奖申报与科研能力提升</w:t>
            </w:r>
          </w:p>
        </w:tc>
        <w:tc>
          <w:tcPr>
            <w:tcW w:w="4950" w:type="dxa"/>
            <w:vMerge w:val="restart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在线点播课程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教师科研能力提升</w:t>
            </w:r>
          </w:p>
        </w:tc>
      </w:tr>
      <w:tr w:rsidR="004D33E2">
        <w:trPr>
          <w:trHeight w:hRule="exact" w:val="544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7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3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SPSS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软件的应用实训班</w:t>
            </w:r>
          </w:p>
        </w:tc>
        <w:tc>
          <w:tcPr>
            <w:tcW w:w="495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4D33E2">
        <w:trPr>
          <w:trHeight w:hRule="exact" w:val="544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7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3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学术论文写作与发表——教育研究成果的提炼与呈现</w:t>
            </w:r>
          </w:p>
        </w:tc>
        <w:tc>
          <w:tcPr>
            <w:tcW w:w="4950" w:type="dxa"/>
            <w:vMerge w:val="restart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在线点播专题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教师发展与综合素质提升</w:t>
            </w:r>
          </w:p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4D33E2">
        <w:trPr>
          <w:trHeight w:hRule="exact" w:val="544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7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3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科研项目设计与申报（理工）——寓教于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研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“做学问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”</w:t>
            </w:r>
          </w:p>
        </w:tc>
        <w:tc>
          <w:tcPr>
            <w:tcW w:w="495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4D33E2">
        <w:trPr>
          <w:trHeight w:hRule="exact" w:val="544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 w:val="restart"/>
            <w:vAlign w:val="center"/>
          </w:tcPr>
          <w:p w:rsidR="004D33E2" w:rsidRDefault="00C942A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hd w:val="clear" w:color="auto" w:fill="FFFFFF"/>
              </w:rPr>
              <w:t>辅导员能力提升模块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：主要包括思想政治教育和价值引领、党团和班级建设、学业指导、心理健康教育与咨询、校园突发事件应对、职业规划与就业指导、理论和实践研究、法律法规知识等内容</w:t>
            </w: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hd w:val="clear" w:color="auto" w:fill="FFFFFF"/>
              </w:rPr>
              <w:t>高校辅导员专题培训</w:t>
            </w:r>
          </w:p>
        </w:tc>
        <w:tc>
          <w:tcPr>
            <w:tcW w:w="4950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在线点播课程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高校工作人员专题培训</w:t>
            </w:r>
          </w:p>
        </w:tc>
      </w:tr>
      <w:tr w:rsidR="004D33E2">
        <w:trPr>
          <w:trHeight w:hRule="exact" w:val="544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视频课程与多媒体课件制作——大学教育的新理念</w:t>
            </w:r>
          </w:p>
        </w:tc>
        <w:tc>
          <w:tcPr>
            <w:tcW w:w="4950" w:type="dxa"/>
            <w:vMerge w:val="restart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在线点播专题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教师发展与综合素质提升</w:t>
            </w:r>
          </w:p>
        </w:tc>
      </w:tr>
      <w:tr w:rsidR="004D33E2">
        <w:trPr>
          <w:trHeight w:hRule="exact" w:val="544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礼仪（微课程）</w:t>
            </w:r>
          </w:p>
        </w:tc>
        <w:tc>
          <w:tcPr>
            <w:tcW w:w="495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4D33E2">
        <w:trPr>
          <w:trHeight w:hRule="exact" w:val="544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新工科理念下的人才培养模式创新</w:t>
            </w:r>
          </w:p>
        </w:tc>
        <w:tc>
          <w:tcPr>
            <w:tcW w:w="4950" w:type="dxa"/>
            <w:vMerge w:val="restart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在线点播课程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Style w:val="a5"/>
                <w:rFonts w:asciiTheme="minorEastAsia" w:hAnsiTheme="minorEastAsia" w:cstheme="minorEastAsia" w:hint="eastAsia"/>
                <w:color w:val="000000" w:themeColor="text1"/>
                <w:sz w:val="24"/>
                <w:u w:val="none"/>
              </w:rPr>
              <w:t>应用型院校教学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科研能力提升</w:t>
            </w:r>
          </w:p>
        </w:tc>
      </w:tr>
      <w:tr w:rsidR="004D33E2">
        <w:trPr>
          <w:trHeight w:hRule="exact" w:val="544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应用型本科院校人才培养与教学改革实践</w:t>
            </w:r>
          </w:p>
        </w:tc>
        <w:tc>
          <w:tcPr>
            <w:tcW w:w="495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4D33E2">
        <w:trPr>
          <w:trHeight w:hRule="exact" w:val="544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如何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成为一名好老师</w:t>
            </w:r>
          </w:p>
        </w:tc>
        <w:tc>
          <w:tcPr>
            <w:tcW w:w="4950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在线点播专题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其他</w:t>
            </w:r>
          </w:p>
        </w:tc>
      </w:tr>
      <w:tr w:rsidR="004D33E2">
        <w:trPr>
          <w:trHeight w:hRule="exact" w:val="544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当代高校教师的职业素养和专业成长</w:t>
            </w:r>
          </w:p>
        </w:tc>
        <w:tc>
          <w:tcPr>
            <w:tcW w:w="4950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在线点播专题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师德师风建设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 w:val="restart"/>
            <w:vAlign w:val="center"/>
          </w:tcPr>
          <w:p w:rsidR="004D33E2" w:rsidRDefault="00C942A2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hd w:val="clear" w:color="auto" w:fill="FFFFFF"/>
              </w:rPr>
              <w:t>行政人员能力提升模块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：主要包括国家法律法规与学校规章制度、规划设计、决策执行、沟通协调、团队建设、科学研究、突发事件应对等内容</w:t>
            </w: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浅谈如何树立良好的师德师风问题</w:t>
            </w:r>
          </w:p>
        </w:tc>
        <w:tc>
          <w:tcPr>
            <w:tcW w:w="4950" w:type="dxa"/>
            <w:vMerge w:val="restart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在线点播专题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师德师风建设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教师大计，师德为本——和高校教师谈师德</w:t>
            </w:r>
          </w:p>
        </w:tc>
        <w:tc>
          <w:tcPr>
            <w:tcW w:w="495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高校新入职教师教学适应性培训</w:t>
            </w:r>
          </w:p>
        </w:tc>
        <w:tc>
          <w:tcPr>
            <w:tcW w:w="4950" w:type="dxa"/>
            <w:vMerge w:val="restart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在线点播专题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教师发展与综合素质提升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“互联网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+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”时代高校教师信息化教学能力提升</w:t>
            </w:r>
          </w:p>
        </w:tc>
        <w:tc>
          <w:tcPr>
            <w:tcW w:w="495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国外大学课堂教学模式借鉴—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—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中美大学教育模式比较</w:t>
            </w:r>
          </w:p>
        </w:tc>
        <w:tc>
          <w:tcPr>
            <w:tcW w:w="495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着眼于语文素养落地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着力于解决关键问题</w:t>
            </w:r>
          </w:p>
        </w:tc>
        <w:tc>
          <w:tcPr>
            <w:tcW w:w="495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高校院系负责人综合能力提升</w:t>
            </w:r>
          </w:p>
        </w:tc>
        <w:tc>
          <w:tcPr>
            <w:tcW w:w="4950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在线点播课程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高校工作人员专题培训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高校教师教育教学技能</w:t>
            </w:r>
          </w:p>
        </w:tc>
        <w:tc>
          <w:tcPr>
            <w:tcW w:w="4950" w:type="dxa"/>
            <w:vAlign w:val="center"/>
          </w:tcPr>
          <w:p w:rsidR="004D33E2" w:rsidRDefault="00C942A2">
            <w:pPr>
              <w:spacing w:line="440" w:lineRule="exact"/>
              <w:rPr>
                <w:rFonts w:asciiTheme="minorEastAsia" w:hAnsiTheme="minorEastAsia" w:cstheme="minorEastAsia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hd w:val="clear" w:color="auto" w:fill="FFFFFF"/>
              </w:rPr>
              <w:t>在线点播课程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hd w:val="clear" w:color="auto" w:fill="FFFFFF"/>
              </w:rPr>
              <w:t>-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hd w:val="clear" w:color="auto" w:fill="FFFFFF"/>
              </w:rPr>
              <w:t>新进教师培训</w:t>
            </w:r>
          </w:p>
        </w:tc>
      </w:tr>
      <w:tr w:rsidR="004D33E2">
        <w:trPr>
          <w:trHeight w:hRule="exact" w:val="442"/>
        </w:trPr>
        <w:tc>
          <w:tcPr>
            <w:tcW w:w="620" w:type="dxa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4D33E2" w:rsidRDefault="004D33E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367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公文写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作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微课程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4950" w:type="dxa"/>
            <w:vAlign w:val="center"/>
          </w:tcPr>
          <w:p w:rsidR="004D33E2" w:rsidRDefault="00C942A2">
            <w:pPr>
              <w:spacing w:line="44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在线点播专题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其他</w:t>
            </w:r>
          </w:p>
        </w:tc>
      </w:tr>
    </w:tbl>
    <w:p w:rsidR="004D33E2" w:rsidRDefault="004D33E2">
      <w:pPr>
        <w:spacing w:line="440" w:lineRule="exact"/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sectPr w:rsidR="004D33E2">
      <w:pgSz w:w="16838" w:h="11906" w:orient="landscape"/>
      <w:pgMar w:top="1134" w:right="1440" w:bottom="1134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A2" w:rsidRDefault="00C942A2" w:rsidP="001A7D5E">
      <w:r>
        <w:separator/>
      </w:r>
    </w:p>
  </w:endnote>
  <w:endnote w:type="continuationSeparator" w:id="0">
    <w:p w:rsidR="00C942A2" w:rsidRDefault="00C942A2" w:rsidP="001A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A2" w:rsidRDefault="00C942A2" w:rsidP="001A7D5E">
      <w:r>
        <w:separator/>
      </w:r>
    </w:p>
  </w:footnote>
  <w:footnote w:type="continuationSeparator" w:id="0">
    <w:p w:rsidR="00C942A2" w:rsidRDefault="00C942A2" w:rsidP="001A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E2"/>
    <w:rsid w:val="00137AC1"/>
    <w:rsid w:val="001A7D5E"/>
    <w:rsid w:val="004D33E2"/>
    <w:rsid w:val="00C942A2"/>
    <w:rsid w:val="028E2E8F"/>
    <w:rsid w:val="030E45A9"/>
    <w:rsid w:val="04FA4DEF"/>
    <w:rsid w:val="066E3414"/>
    <w:rsid w:val="087317BE"/>
    <w:rsid w:val="08B569C3"/>
    <w:rsid w:val="09451D33"/>
    <w:rsid w:val="09F64279"/>
    <w:rsid w:val="0A091C30"/>
    <w:rsid w:val="0A335A65"/>
    <w:rsid w:val="0A3E75E3"/>
    <w:rsid w:val="0C3F3B44"/>
    <w:rsid w:val="0D665862"/>
    <w:rsid w:val="0DDF6491"/>
    <w:rsid w:val="0F6C24A8"/>
    <w:rsid w:val="0F9F09E5"/>
    <w:rsid w:val="10643335"/>
    <w:rsid w:val="140A7A59"/>
    <w:rsid w:val="15766F52"/>
    <w:rsid w:val="15AA3535"/>
    <w:rsid w:val="15D3578E"/>
    <w:rsid w:val="16276611"/>
    <w:rsid w:val="16B5290C"/>
    <w:rsid w:val="16FE3FDE"/>
    <w:rsid w:val="18B25E9B"/>
    <w:rsid w:val="193072F1"/>
    <w:rsid w:val="1931267C"/>
    <w:rsid w:val="1AF335E9"/>
    <w:rsid w:val="1C444B21"/>
    <w:rsid w:val="1CBB1AF8"/>
    <w:rsid w:val="1CE610D1"/>
    <w:rsid w:val="1DFF536F"/>
    <w:rsid w:val="1F3B4111"/>
    <w:rsid w:val="20B0548F"/>
    <w:rsid w:val="2237545C"/>
    <w:rsid w:val="226A5BC8"/>
    <w:rsid w:val="2308057C"/>
    <w:rsid w:val="2412735F"/>
    <w:rsid w:val="24854425"/>
    <w:rsid w:val="24ED5334"/>
    <w:rsid w:val="2522190C"/>
    <w:rsid w:val="261A3107"/>
    <w:rsid w:val="26515353"/>
    <w:rsid w:val="26ED01A0"/>
    <w:rsid w:val="2782734B"/>
    <w:rsid w:val="27A62B1C"/>
    <w:rsid w:val="27E96293"/>
    <w:rsid w:val="288B33BE"/>
    <w:rsid w:val="28DA7939"/>
    <w:rsid w:val="2D764430"/>
    <w:rsid w:val="2E004896"/>
    <w:rsid w:val="310D03E5"/>
    <w:rsid w:val="31966308"/>
    <w:rsid w:val="321B3CD3"/>
    <w:rsid w:val="33D131BA"/>
    <w:rsid w:val="35C3633F"/>
    <w:rsid w:val="36A433FD"/>
    <w:rsid w:val="396A6927"/>
    <w:rsid w:val="3CFD02B7"/>
    <w:rsid w:val="3D9A26D8"/>
    <w:rsid w:val="3DD95BFD"/>
    <w:rsid w:val="3E4E4876"/>
    <w:rsid w:val="3F9B0302"/>
    <w:rsid w:val="40835180"/>
    <w:rsid w:val="43365F9D"/>
    <w:rsid w:val="43A743A8"/>
    <w:rsid w:val="44487F69"/>
    <w:rsid w:val="44651D2F"/>
    <w:rsid w:val="49740220"/>
    <w:rsid w:val="4B9A4E0D"/>
    <w:rsid w:val="4BB52985"/>
    <w:rsid w:val="4C676476"/>
    <w:rsid w:val="4DB15F63"/>
    <w:rsid w:val="4E261703"/>
    <w:rsid w:val="4F2B35BB"/>
    <w:rsid w:val="507067D6"/>
    <w:rsid w:val="50C1020F"/>
    <w:rsid w:val="52F84402"/>
    <w:rsid w:val="52FE77D7"/>
    <w:rsid w:val="53300D2C"/>
    <w:rsid w:val="53D253F3"/>
    <w:rsid w:val="541F1F08"/>
    <w:rsid w:val="54593399"/>
    <w:rsid w:val="55B85609"/>
    <w:rsid w:val="56022285"/>
    <w:rsid w:val="57195243"/>
    <w:rsid w:val="584B7646"/>
    <w:rsid w:val="584C581D"/>
    <w:rsid w:val="59233E42"/>
    <w:rsid w:val="593203AF"/>
    <w:rsid w:val="5BAB308D"/>
    <w:rsid w:val="5BB510A0"/>
    <w:rsid w:val="5D6154AB"/>
    <w:rsid w:val="618F4CB1"/>
    <w:rsid w:val="65EE6CEE"/>
    <w:rsid w:val="66070570"/>
    <w:rsid w:val="665E699A"/>
    <w:rsid w:val="67713436"/>
    <w:rsid w:val="67BC215F"/>
    <w:rsid w:val="680D3129"/>
    <w:rsid w:val="6A2879A1"/>
    <w:rsid w:val="6AFB15C9"/>
    <w:rsid w:val="6C504A71"/>
    <w:rsid w:val="6C7F5212"/>
    <w:rsid w:val="6C865816"/>
    <w:rsid w:val="6DD86176"/>
    <w:rsid w:val="6E040819"/>
    <w:rsid w:val="6F0106EC"/>
    <w:rsid w:val="6FA605AB"/>
    <w:rsid w:val="6FD60CDA"/>
    <w:rsid w:val="74340F9E"/>
    <w:rsid w:val="79A9431E"/>
    <w:rsid w:val="7E2C151F"/>
    <w:rsid w:val="7E8B1A78"/>
    <w:rsid w:val="7F2B4D94"/>
    <w:rsid w:val="7FB1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1A7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A7D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A7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A7D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1A7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A7D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A7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A7D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enetedu.com/sdhyxy/SchoolCourse/Course_list?newSearchFlag=true&amp;course_category=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334</Words>
  <Characters>1906</Characters>
  <Application>Microsoft Office Word</Application>
  <DocSecurity>0</DocSecurity>
  <Lines>15</Lines>
  <Paragraphs>4</Paragraphs>
  <ScaleCrop>false</ScaleCrop>
  <Company>HP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罗莹</cp:lastModifiedBy>
  <cp:revision>2</cp:revision>
  <dcterms:created xsi:type="dcterms:W3CDTF">2014-10-29T12:08:00Z</dcterms:created>
  <dcterms:modified xsi:type="dcterms:W3CDTF">2020-06-22T03:13:00Z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2052-11.1.0.9820</vt:lpwstr>
  </property>
</Properties>
</file>