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jc w:val="center"/>
        <w:rPr>
          <w:rFonts w:hint="eastAsia" w:ascii="方正小标宋简体" w:hAnsi="黑体" w:eastAsia="方正小标宋简体" w:cs="方正小标宋简体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sz w:val="44"/>
          <w:szCs w:val="44"/>
        </w:rPr>
        <w:t>教育部新时代高校教师职业行为十项准则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20" w:lineRule="exact"/>
        <w:jc w:val="center"/>
        <w:textAlignment w:val="auto"/>
        <w:rPr>
          <w:rFonts w:hint="eastAsia"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教师〔2018〕16号</w:t>
      </w:r>
    </w:p>
    <w:p>
      <w:pPr>
        <w:spacing w:line="52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教师是人类灵魂的工程师，是人类文明的传承者。长期以来，广大教师贯彻党的教育方针，教书育人，呕心沥血，默默奉献，为国家发展和民族振兴作出了重大贡献。新时代对广大教师落实立德树人根本任务提出新的更高要求，为进一步增强教师的责任感、使命感、荣誉感，规范职业行为，明确师德底线，引导广大教师努力成为有理想信念、有道德情操、有扎实学识、有仁爱之心的好老师，着力培养德智体美劳全面发展的社会主义建设者和接班人，特制定以下准则。</w:t>
      </w:r>
    </w:p>
    <w:p>
      <w:pPr>
        <w:spacing w:line="52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一、坚定政治方向。坚持以习近平新时代中国特色社会主义思想为指导，拥护中国共产党的领导，贯彻党的教育方针；不得在教育教学活动中及其他场合有损害党中央权威、违背党的路线方针政策的言行。</w:t>
      </w:r>
    </w:p>
    <w:p>
      <w:pPr>
        <w:spacing w:line="52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二、自觉爱国守法。忠于祖国，忠于人民，恪守宪法原则，遵守法律法规，依法履行教师职责；不得损害国家利益、社会公共利益，或违背社会公序良俗。</w:t>
      </w:r>
    </w:p>
    <w:p>
      <w:pPr>
        <w:spacing w:line="52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三、传播优秀文化。带头践行社会主义核心价值观，弘扬真善美，传递正能量；不得通过课堂、论坛、讲座、信息</w:t>
      </w:r>
      <w:bookmarkStart w:id="0" w:name="_GoBack"/>
      <w:bookmarkEnd w:id="0"/>
      <w:r>
        <w:rPr>
          <w:rFonts w:hint="eastAsia" w:ascii="仿宋_GB2312" w:hAnsi="宋体" w:eastAsia="仿宋_GB2312" w:cs="宋体"/>
          <w:sz w:val="28"/>
          <w:szCs w:val="28"/>
        </w:rPr>
        <w:t>网络及其他渠道发表、转发错误观点，或编造散布虚假信息、不良信息。</w:t>
      </w:r>
    </w:p>
    <w:p>
      <w:pPr>
        <w:spacing w:line="52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四、潜心教书育人。落实立德树人根本任务，遵循教育规律和学生成长规律，因材施教，教学相长；不得违反教学纪律，敷衍教学，或擅自从事影响教育教学本职工作的兼职兼薪行为。</w:t>
      </w:r>
    </w:p>
    <w:p>
      <w:pPr>
        <w:spacing w:line="52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五、关心爱护学生。严慈相济，诲人不倦，真心关爱学生，严格要求学生，做学生良师益友；不得要求学生从事与教学、科研、社会服务无关的事宜。</w:t>
      </w:r>
    </w:p>
    <w:p>
      <w:pPr>
        <w:spacing w:line="52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六、坚持言行雅正。为人师表，以身作则，举止文明，作风正派，自重自爱；不得与学生发生任何不正当关系，严禁任何形式的猥亵、性骚扰行为。</w:t>
      </w:r>
    </w:p>
    <w:p>
      <w:pPr>
        <w:spacing w:line="52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七、遵守学术规范。严谨治学，力戒浮躁，潜心问道，勇于探索，坚守学术良知，反对学术不端；不得抄袭剽窃、篡改侵吞他人学术成果，或滥用学术资源和学术影响。</w:t>
      </w:r>
    </w:p>
    <w:p>
      <w:pPr>
        <w:spacing w:line="52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八、秉持公平诚信。坚持原则，处事公道，光明磊落，为人正直；不得在招生、考试、推优、保研、就业及绩效考核、岗位聘用、职称评聘、评优评奖等工作中徇私舞弊、弄虚作假。</w:t>
      </w:r>
    </w:p>
    <w:p>
      <w:pPr>
        <w:spacing w:line="52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九、坚守廉洁自律。严于律己，清廉从教；不得索要、收受学生及家长财物，不得参加由学生及家长付费的宴请、旅游、娱乐休闲等活动，或利用家长资源谋取私利。</w:t>
      </w:r>
    </w:p>
    <w:p>
      <w:pPr>
        <w:spacing w:line="52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十、积极奉献社会。履行社会责任，贡献聪明才智，树立正确义利观；不得假公济私，擅自利用学校名义或校名、校徽、专利、场所等资源谋取个人利益。 </w:t>
      </w:r>
    </w:p>
    <w:p>
      <w:pPr>
        <w:spacing w:line="52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3962"/>
    <w:rsid w:val="005017C8"/>
    <w:rsid w:val="00803962"/>
    <w:rsid w:val="0F947581"/>
    <w:rsid w:val="5FFD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标题 2 Char"/>
    <w:basedOn w:val="6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149</Words>
  <Characters>850</Characters>
  <Lines>7</Lines>
  <Paragraphs>1</Paragraphs>
  <TotalTime>2</TotalTime>
  <ScaleCrop>false</ScaleCrop>
  <LinksUpToDate>false</LinksUpToDate>
  <CharactersWithSpaces>998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2019-04-23T01:13:00Z</dcterms:created>
  <dc:creator>雷海峰</dc:creator>
  <cp:lastModifiedBy>于玲</cp:lastModifiedBy>
  <dcterms:modified xsi:type="dcterms:W3CDTF">2019-04-23T01:21:37Z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