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F0" w:rsidRDefault="002434F0" w:rsidP="002434F0">
      <w:pPr>
        <w:rPr>
          <w:sz w:val="24"/>
          <w:szCs w:val="24"/>
        </w:rPr>
      </w:pPr>
      <w:r>
        <w:rPr>
          <w:rFonts w:hint="eastAsia"/>
          <w:sz w:val="24"/>
          <w:szCs w:val="24"/>
        </w:rPr>
        <w:t>附录：</w:t>
      </w:r>
    </w:p>
    <w:p w:rsidR="002434F0" w:rsidRDefault="002434F0" w:rsidP="002434F0">
      <w:pPr>
        <w:jc w:val="center"/>
        <w:rPr>
          <w:rFonts w:ascii="宋体" w:hAnsi="宋体"/>
          <w:b/>
          <w:sz w:val="32"/>
          <w:szCs w:val="32"/>
        </w:rPr>
      </w:pPr>
      <w:r>
        <w:rPr>
          <w:rFonts w:ascii="宋体" w:hAnsi="宋体" w:hint="eastAsia"/>
          <w:b/>
          <w:sz w:val="32"/>
          <w:szCs w:val="32"/>
        </w:rPr>
        <w:t>高校教师资格</w:t>
      </w:r>
      <w:r w:rsidRPr="00F940D2">
        <w:rPr>
          <w:rFonts w:ascii="宋体" w:hAnsi="宋体" w:hint="eastAsia"/>
          <w:b/>
          <w:sz w:val="32"/>
          <w:szCs w:val="32"/>
        </w:rPr>
        <w:t>培训及申请程序</w:t>
      </w:r>
    </w:p>
    <w:p w:rsidR="002434F0" w:rsidRPr="00685599" w:rsidRDefault="002434F0" w:rsidP="002434F0">
      <w:pPr>
        <w:widowControl/>
        <w:adjustRightInd w:val="0"/>
        <w:snapToGrid w:val="0"/>
        <w:spacing w:line="440" w:lineRule="exact"/>
        <w:ind w:firstLineChars="200" w:firstLine="480"/>
        <w:rPr>
          <w:rFonts w:ascii="宋体" w:hAnsi="宋体"/>
          <w:sz w:val="24"/>
          <w:szCs w:val="24"/>
        </w:rPr>
      </w:pPr>
      <w:r w:rsidRPr="00685599">
        <w:rPr>
          <w:rFonts w:ascii="宋体" w:hAnsi="宋体" w:hint="eastAsia"/>
          <w:sz w:val="24"/>
          <w:szCs w:val="24"/>
        </w:rPr>
        <w:t>依据往年山东省教育厅文件，</w:t>
      </w:r>
      <w:r>
        <w:rPr>
          <w:rFonts w:ascii="宋体" w:hAnsi="宋体" w:hint="eastAsia"/>
          <w:sz w:val="24"/>
          <w:szCs w:val="24"/>
        </w:rPr>
        <w:t>现整理</w:t>
      </w:r>
      <w:r w:rsidRPr="00685599">
        <w:rPr>
          <w:rFonts w:ascii="宋体" w:hAnsi="宋体" w:hint="eastAsia"/>
          <w:sz w:val="24"/>
          <w:szCs w:val="24"/>
        </w:rPr>
        <w:t>高校教师资格培训及申请程序</w:t>
      </w:r>
      <w:r>
        <w:rPr>
          <w:rFonts w:ascii="宋体" w:hAnsi="宋体" w:hint="eastAsia"/>
          <w:sz w:val="24"/>
          <w:szCs w:val="24"/>
        </w:rPr>
        <w:t>以供参考。</w:t>
      </w:r>
      <w:r w:rsidRPr="00685599">
        <w:rPr>
          <w:rFonts w:ascii="宋体" w:hAnsi="宋体" w:hint="eastAsia"/>
          <w:sz w:val="24"/>
          <w:szCs w:val="24"/>
        </w:rPr>
        <w:t xml:space="preserve"> </w:t>
      </w:r>
      <w:r>
        <w:rPr>
          <w:rFonts w:ascii="宋体" w:hAnsi="宋体" w:hint="eastAsia"/>
          <w:sz w:val="24"/>
          <w:szCs w:val="24"/>
        </w:rPr>
        <w:t>2016年高校教师资格具体工作，人事处教师发展中心将依据教育厅文件及时通知。</w:t>
      </w:r>
    </w:p>
    <w:p w:rsidR="002434F0" w:rsidRPr="00E54862" w:rsidRDefault="002434F0" w:rsidP="002434F0">
      <w:pPr>
        <w:pStyle w:val="a5"/>
        <w:numPr>
          <w:ilvl w:val="0"/>
          <w:numId w:val="1"/>
        </w:numPr>
        <w:spacing w:line="440" w:lineRule="exact"/>
        <w:ind w:firstLineChars="0"/>
        <w:rPr>
          <w:rFonts w:ascii="宋体" w:hAnsi="宋体"/>
          <w:b/>
          <w:sz w:val="24"/>
          <w:szCs w:val="24"/>
        </w:rPr>
      </w:pPr>
      <w:r>
        <w:rPr>
          <w:rFonts w:ascii="宋体" w:hAnsi="宋体" w:hint="eastAsia"/>
          <w:b/>
          <w:sz w:val="24"/>
          <w:szCs w:val="24"/>
        </w:rPr>
        <w:t>高校教师</w:t>
      </w:r>
      <w:r w:rsidRPr="00E54862">
        <w:rPr>
          <w:rFonts w:ascii="宋体" w:hAnsi="宋体" w:hint="eastAsia"/>
          <w:b/>
          <w:sz w:val="24"/>
          <w:szCs w:val="24"/>
        </w:rPr>
        <w:t>岗前培训</w:t>
      </w:r>
    </w:p>
    <w:p w:rsidR="002434F0" w:rsidRPr="00E54862" w:rsidRDefault="002434F0" w:rsidP="002434F0">
      <w:pPr>
        <w:spacing w:line="440" w:lineRule="exact"/>
        <w:ind w:left="472"/>
        <w:rPr>
          <w:rFonts w:ascii="宋体" w:hAnsi="宋体"/>
          <w:sz w:val="24"/>
          <w:szCs w:val="24"/>
        </w:rPr>
      </w:pPr>
      <w:r w:rsidRPr="00E54862">
        <w:rPr>
          <w:rFonts w:ascii="宋体" w:hAnsi="宋体" w:hint="eastAsia"/>
          <w:sz w:val="24"/>
          <w:szCs w:val="24"/>
        </w:rPr>
        <w:t>详见《关于开展2016年度高校教师岗前培训工作的通知》。</w:t>
      </w:r>
    </w:p>
    <w:p w:rsidR="002434F0" w:rsidRPr="00D84209" w:rsidRDefault="002434F0" w:rsidP="002434F0">
      <w:pPr>
        <w:pStyle w:val="a5"/>
        <w:widowControl/>
        <w:numPr>
          <w:ilvl w:val="0"/>
          <w:numId w:val="1"/>
        </w:numPr>
        <w:adjustRightInd w:val="0"/>
        <w:snapToGrid w:val="0"/>
        <w:spacing w:line="440" w:lineRule="exact"/>
        <w:ind w:firstLineChars="0"/>
        <w:rPr>
          <w:rFonts w:ascii="宋体" w:hAnsi="宋体"/>
          <w:b/>
          <w:sz w:val="24"/>
          <w:szCs w:val="24"/>
        </w:rPr>
      </w:pPr>
      <w:r>
        <w:rPr>
          <w:rFonts w:ascii="宋体" w:hAnsi="宋体" w:hint="eastAsia"/>
          <w:b/>
          <w:sz w:val="24"/>
          <w:szCs w:val="24"/>
        </w:rPr>
        <w:t>高校教师资格考试笔试</w:t>
      </w:r>
    </w:p>
    <w:p w:rsidR="002434F0" w:rsidRPr="00E54862" w:rsidRDefault="002434F0" w:rsidP="002434F0">
      <w:pPr>
        <w:widowControl/>
        <w:adjustRightInd w:val="0"/>
        <w:snapToGrid w:val="0"/>
        <w:spacing w:line="440" w:lineRule="exact"/>
        <w:ind w:firstLineChars="200" w:firstLine="480"/>
        <w:rPr>
          <w:rFonts w:ascii="宋体" w:hAnsi="宋体"/>
          <w:sz w:val="24"/>
          <w:szCs w:val="24"/>
        </w:rPr>
      </w:pPr>
      <w:r w:rsidRPr="00E54862">
        <w:rPr>
          <w:rFonts w:ascii="宋体" w:hAnsi="宋体" w:hint="eastAsia"/>
          <w:sz w:val="24"/>
          <w:szCs w:val="24"/>
        </w:rPr>
        <w:t>岗前培训考试和教师资格考试合并进行,采用全省统一闭卷笔试方式,考试每年安排两次。考试时间安排在2017年4月上旬,考试</w:t>
      </w:r>
      <w:r w:rsidRPr="00E54862">
        <w:rPr>
          <w:rFonts w:ascii="宋体" w:hAnsi="宋体"/>
          <w:sz w:val="24"/>
          <w:szCs w:val="24"/>
        </w:rPr>
        <w:t>不及格人员5</w:t>
      </w:r>
      <w:r w:rsidRPr="00E54862">
        <w:rPr>
          <w:rFonts w:ascii="宋体" w:hAnsi="宋体" w:hint="eastAsia"/>
          <w:sz w:val="24"/>
          <w:szCs w:val="24"/>
        </w:rPr>
        <w:t>月中旬再安排</w:t>
      </w:r>
      <w:r w:rsidRPr="00E54862">
        <w:rPr>
          <w:rFonts w:ascii="宋体" w:hAnsi="宋体"/>
          <w:sz w:val="24"/>
          <w:szCs w:val="24"/>
        </w:rPr>
        <w:t>一次</w:t>
      </w:r>
      <w:r w:rsidRPr="00E54862">
        <w:rPr>
          <w:rFonts w:ascii="宋体" w:hAnsi="宋体" w:hint="eastAsia"/>
          <w:sz w:val="24"/>
          <w:szCs w:val="24"/>
        </w:rPr>
        <w:t>考试。《高等教育学》和《高等教育心理学》每门考试时间</w:t>
      </w:r>
      <w:r w:rsidRPr="00E54862">
        <w:rPr>
          <w:rFonts w:ascii="宋体" w:hAnsi="宋体"/>
          <w:sz w:val="24"/>
          <w:szCs w:val="24"/>
        </w:rPr>
        <w:t>60</w:t>
      </w:r>
      <w:r w:rsidRPr="00E54862">
        <w:rPr>
          <w:rFonts w:ascii="宋体" w:hAnsi="宋体" w:hint="eastAsia"/>
          <w:sz w:val="24"/>
          <w:szCs w:val="24"/>
        </w:rPr>
        <w:t>分钟；其他四门必修课程合并为《综合》，</w:t>
      </w:r>
      <w:r w:rsidRPr="00E54862">
        <w:rPr>
          <w:rFonts w:ascii="宋体" w:hAnsi="宋体"/>
          <w:sz w:val="24"/>
          <w:szCs w:val="24"/>
        </w:rPr>
        <w:t>时间为</w:t>
      </w:r>
      <w:r w:rsidRPr="00E54862">
        <w:rPr>
          <w:rFonts w:ascii="宋体" w:hAnsi="宋体" w:hint="eastAsia"/>
          <w:sz w:val="24"/>
          <w:szCs w:val="24"/>
        </w:rPr>
        <w:t>90分钟。试题由客观题和主观题组成,满分为100分。选修课不列入考试范围。</w:t>
      </w:r>
      <w:r>
        <w:rPr>
          <w:rFonts w:ascii="宋体" w:hAnsi="宋体" w:hint="eastAsia"/>
          <w:sz w:val="24"/>
          <w:szCs w:val="24"/>
        </w:rPr>
        <w:t>笔试成绩合格，取得《山东省高等学校教师岗前培训考试暨教师资格笔试合格证》（以下简称《合格证》）。</w:t>
      </w:r>
    </w:p>
    <w:p w:rsidR="002434F0" w:rsidRPr="00D84209" w:rsidRDefault="002434F0" w:rsidP="002434F0">
      <w:pPr>
        <w:pStyle w:val="a5"/>
        <w:widowControl/>
        <w:numPr>
          <w:ilvl w:val="0"/>
          <w:numId w:val="1"/>
        </w:numPr>
        <w:adjustRightInd w:val="0"/>
        <w:snapToGrid w:val="0"/>
        <w:spacing w:line="440" w:lineRule="exact"/>
        <w:ind w:firstLineChars="0"/>
        <w:rPr>
          <w:rFonts w:ascii="宋体" w:hAnsi="宋体"/>
          <w:b/>
          <w:sz w:val="24"/>
          <w:szCs w:val="24"/>
        </w:rPr>
      </w:pPr>
      <w:r>
        <w:rPr>
          <w:rFonts w:ascii="宋体" w:hAnsi="宋体" w:hint="eastAsia"/>
          <w:b/>
          <w:sz w:val="24"/>
          <w:szCs w:val="24"/>
        </w:rPr>
        <w:t>高校教师资格考试面试</w:t>
      </w:r>
    </w:p>
    <w:p w:rsidR="002434F0" w:rsidRDefault="002434F0" w:rsidP="002434F0">
      <w:pPr>
        <w:widowControl/>
        <w:adjustRightInd w:val="0"/>
        <w:snapToGrid w:val="0"/>
        <w:spacing w:line="440" w:lineRule="exact"/>
        <w:ind w:firstLineChars="200" w:firstLine="480"/>
        <w:rPr>
          <w:rFonts w:ascii="宋体" w:hAnsi="宋体"/>
          <w:sz w:val="24"/>
          <w:szCs w:val="24"/>
        </w:rPr>
      </w:pPr>
      <w:r w:rsidRPr="009B03FE">
        <w:rPr>
          <w:rFonts w:ascii="宋体" w:hAnsi="宋体" w:hint="eastAsia"/>
          <w:sz w:val="24"/>
          <w:szCs w:val="24"/>
        </w:rPr>
        <w:t>取得《合格证》的申请人员参加山东省高等学校教师资格考</w:t>
      </w:r>
      <w:r>
        <w:rPr>
          <w:rFonts w:ascii="宋体" w:hAnsi="宋体" w:hint="eastAsia"/>
          <w:sz w:val="24"/>
          <w:szCs w:val="24"/>
        </w:rPr>
        <w:t>试面试（以下简称面试），</w:t>
      </w:r>
      <w:r w:rsidRPr="009B03FE">
        <w:rPr>
          <w:rFonts w:ascii="宋体" w:hAnsi="宋体" w:hint="eastAsia"/>
          <w:sz w:val="24"/>
          <w:szCs w:val="24"/>
        </w:rPr>
        <w:t>由省统一组织实施，委托山东省高等学校教</w:t>
      </w:r>
      <w:r>
        <w:rPr>
          <w:rFonts w:ascii="宋体" w:hAnsi="宋体" w:hint="eastAsia"/>
          <w:sz w:val="24"/>
          <w:szCs w:val="24"/>
        </w:rPr>
        <w:t>师资格认定指导中心</w:t>
      </w:r>
      <w:r w:rsidRPr="009B03FE">
        <w:rPr>
          <w:rFonts w:ascii="宋体" w:hAnsi="宋体" w:hint="eastAsia"/>
          <w:sz w:val="24"/>
          <w:szCs w:val="24"/>
        </w:rPr>
        <w:t>承担具体考务工作。普通高校师范类毕业生学习期间缺少毕业教学实习合格成绩的，须参加面试。</w:t>
      </w:r>
    </w:p>
    <w:p w:rsidR="002434F0" w:rsidRPr="00E63B7F" w:rsidRDefault="002434F0" w:rsidP="002434F0">
      <w:pPr>
        <w:pStyle w:val="a5"/>
        <w:widowControl/>
        <w:numPr>
          <w:ilvl w:val="0"/>
          <w:numId w:val="1"/>
        </w:numPr>
        <w:adjustRightInd w:val="0"/>
        <w:snapToGrid w:val="0"/>
        <w:spacing w:line="440" w:lineRule="exact"/>
        <w:ind w:firstLineChars="0"/>
        <w:rPr>
          <w:rFonts w:ascii="宋体" w:hAnsi="宋体"/>
          <w:b/>
          <w:sz w:val="24"/>
          <w:szCs w:val="24"/>
        </w:rPr>
      </w:pPr>
      <w:r w:rsidRPr="00E63B7F">
        <w:rPr>
          <w:rFonts w:ascii="宋体" w:hAnsi="宋体" w:hint="eastAsia"/>
          <w:b/>
          <w:sz w:val="24"/>
          <w:szCs w:val="24"/>
        </w:rPr>
        <w:t>体检</w:t>
      </w:r>
    </w:p>
    <w:p w:rsidR="002434F0" w:rsidRPr="00E63B7F" w:rsidRDefault="002434F0" w:rsidP="002434F0">
      <w:pPr>
        <w:widowControl/>
        <w:adjustRightInd w:val="0"/>
        <w:snapToGrid w:val="0"/>
        <w:spacing w:line="440" w:lineRule="exact"/>
        <w:ind w:firstLineChars="200" w:firstLine="480"/>
        <w:rPr>
          <w:rFonts w:ascii="宋体" w:hAnsi="宋体"/>
          <w:sz w:val="24"/>
          <w:szCs w:val="24"/>
        </w:rPr>
      </w:pPr>
      <w:r w:rsidRPr="00E63B7F">
        <w:rPr>
          <w:rFonts w:ascii="宋体" w:hAnsi="宋体" w:hint="eastAsia"/>
          <w:sz w:val="24"/>
          <w:szCs w:val="24"/>
        </w:rPr>
        <w:t>取得《合格证》且面试合格的申请人员和符合高校教师资格认定特许条款的申请人员，由所在高校组织体格检查。</w:t>
      </w:r>
    </w:p>
    <w:p w:rsidR="002434F0" w:rsidRPr="00E63B7F" w:rsidRDefault="002434F0" w:rsidP="002434F0">
      <w:pPr>
        <w:pStyle w:val="a5"/>
        <w:widowControl/>
        <w:numPr>
          <w:ilvl w:val="0"/>
          <w:numId w:val="1"/>
        </w:numPr>
        <w:adjustRightInd w:val="0"/>
        <w:snapToGrid w:val="0"/>
        <w:spacing w:line="440" w:lineRule="exact"/>
        <w:ind w:firstLineChars="0"/>
        <w:rPr>
          <w:rFonts w:ascii="宋体" w:hAnsi="宋体"/>
          <w:b/>
          <w:sz w:val="24"/>
          <w:szCs w:val="24"/>
        </w:rPr>
      </w:pPr>
      <w:r w:rsidRPr="00E63B7F">
        <w:rPr>
          <w:rFonts w:ascii="宋体" w:hAnsi="宋体" w:hint="eastAsia"/>
          <w:b/>
          <w:sz w:val="24"/>
          <w:szCs w:val="24"/>
        </w:rPr>
        <w:t>本人申请</w:t>
      </w:r>
    </w:p>
    <w:p w:rsidR="002434F0" w:rsidRPr="00E63B7F" w:rsidRDefault="002434F0" w:rsidP="002434F0">
      <w:pPr>
        <w:widowControl/>
        <w:adjustRightInd w:val="0"/>
        <w:snapToGrid w:val="0"/>
        <w:spacing w:line="440" w:lineRule="exact"/>
        <w:ind w:firstLineChars="200" w:firstLine="480"/>
        <w:rPr>
          <w:rFonts w:ascii="宋体" w:hAnsi="宋体"/>
          <w:sz w:val="24"/>
          <w:szCs w:val="24"/>
        </w:rPr>
      </w:pPr>
      <w:r w:rsidRPr="00E63B7F">
        <w:rPr>
          <w:rFonts w:ascii="宋体" w:hAnsi="宋体" w:hint="eastAsia"/>
          <w:sz w:val="24"/>
          <w:szCs w:val="24"/>
        </w:rPr>
        <w:t>申请人员登录中国教师资格网进行网上申报，网上填写并打印《教师资格认定申请表》，提供身份证件、学历证明、《合格证》《山东省申请教师资格人员体格检查表》《普通话水平测试等级证书》及《申请人思想品德鉴定表》，经所在高等学校人事处审核后向接受委托的高等学校或省高等学校教师资格认定机构提出申请。</w:t>
      </w:r>
    </w:p>
    <w:p w:rsidR="002434F0" w:rsidRPr="00E63B7F" w:rsidRDefault="002434F0" w:rsidP="002434F0">
      <w:pPr>
        <w:pStyle w:val="a5"/>
        <w:widowControl/>
        <w:numPr>
          <w:ilvl w:val="0"/>
          <w:numId w:val="1"/>
        </w:numPr>
        <w:adjustRightInd w:val="0"/>
        <w:snapToGrid w:val="0"/>
        <w:spacing w:line="440" w:lineRule="exact"/>
        <w:ind w:firstLineChars="0"/>
        <w:rPr>
          <w:rFonts w:ascii="宋体" w:hAnsi="宋体"/>
          <w:b/>
          <w:sz w:val="24"/>
          <w:szCs w:val="24"/>
        </w:rPr>
      </w:pPr>
      <w:r>
        <w:rPr>
          <w:rFonts w:ascii="宋体" w:hAnsi="宋体" w:hint="eastAsia"/>
          <w:b/>
          <w:sz w:val="24"/>
          <w:szCs w:val="24"/>
        </w:rPr>
        <w:t>高校教师</w:t>
      </w:r>
      <w:r w:rsidRPr="00E63B7F">
        <w:rPr>
          <w:rFonts w:ascii="宋体" w:hAnsi="宋体" w:hint="eastAsia"/>
          <w:b/>
          <w:sz w:val="24"/>
          <w:szCs w:val="24"/>
        </w:rPr>
        <w:t>资格认定</w:t>
      </w:r>
    </w:p>
    <w:p w:rsidR="002434F0" w:rsidRDefault="002434F0" w:rsidP="002434F0">
      <w:pPr>
        <w:widowControl/>
        <w:adjustRightInd w:val="0"/>
        <w:snapToGrid w:val="0"/>
        <w:spacing w:line="440" w:lineRule="exact"/>
        <w:ind w:firstLineChars="200" w:firstLine="480"/>
        <w:rPr>
          <w:rFonts w:ascii="宋体" w:hAnsi="宋体"/>
          <w:sz w:val="24"/>
          <w:szCs w:val="24"/>
        </w:rPr>
      </w:pPr>
      <w:r w:rsidRPr="00E63B7F">
        <w:rPr>
          <w:rFonts w:ascii="宋体" w:hAnsi="宋体" w:hint="eastAsia"/>
          <w:sz w:val="24"/>
          <w:szCs w:val="24"/>
        </w:rPr>
        <w:lastRenderedPageBreak/>
        <w:t>受委托的高等学校、省高等学校教师资格认定机构受理申请后，在 30 个工作日内做出认定结论（受理时间以申请材料提交省教师资格认定机构的时间为起始时间）。认定合格者颁发《教师资格证书》，并将认定材料归档保存。</w:t>
      </w:r>
    </w:p>
    <w:p w:rsidR="002434F0" w:rsidRDefault="002434F0" w:rsidP="002434F0">
      <w:pPr>
        <w:widowControl/>
        <w:adjustRightInd w:val="0"/>
        <w:snapToGrid w:val="0"/>
        <w:spacing w:line="440" w:lineRule="exact"/>
        <w:ind w:firstLineChars="195" w:firstLine="468"/>
        <w:rPr>
          <w:rFonts w:ascii="宋体" w:hAnsi="宋体"/>
          <w:sz w:val="24"/>
          <w:szCs w:val="24"/>
        </w:rPr>
      </w:pPr>
      <w:r>
        <w:rPr>
          <w:rFonts w:ascii="宋体" w:hAnsi="宋体" w:hint="eastAsia"/>
          <w:sz w:val="24"/>
          <w:szCs w:val="24"/>
        </w:rPr>
        <w:t>往年高等学校教师资格认定条件包含以下其中几项：</w:t>
      </w:r>
    </w:p>
    <w:p w:rsidR="002434F0" w:rsidRDefault="002434F0" w:rsidP="002434F0">
      <w:pPr>
        <w:widowControl/>
        <w:adjustRightInd w:val="0"/>
        <w:snapToGrid w:val="0"/>
        <w:spacing w:line="440" w:lineRule="exact"/>
        <w:ind w:firstLineChars="195" w:firstLine="468"/>
        <w:rPr>
          <w:rFonts w:ascii="宋体" w:hAnsi="宋体"/>
          <w:sz w:val="24"/>
          <w:szCs w:val="24"/>
        </w:rPr>
      </w:pPr>
      <w:r>
        <w:rPr>
          <w:rFonts w:ascii="宋体" w:hAnsi="宋体" w:hint="eastAsia"/>
          <w:sz w:val="24"/>
          <w:szCs w:val="24"/>
        </w:rPr>
        <w:t>（1）</w:t>
      </w:r>
      <w:r w:rsidRPr="00AE7047">
        <w:rPr>
          <w:rFonts w:ascii="宋体" w:hAnsi="宋体" w:hint="eastAsia"/>
          <w:sz w:val="24"/>
          <w:szCs w:val="24"/>
        </w:rPr>
        <w:t>普通话水平应达到国家语言文字工作委员会颁布的《普通话水平测试等级标准》二级乙等以上标准</w:t>
      </w:r>
      <w:r>
        <w:rPr>
          <w:rFonts w:ascii="宋体" w:hAnsi="宋体" w:hint="eastAsia"/>
          <w:sz w:val="24"/>
          <w:szCs w:val="24"/>
        </w:rPr>
        <w:t>（具有博士学位人员除外）；</w:t>
      </w:r>
    </w:p>
    <w:p w:rsidR="002434F0" w:rsidRDefault="002434F0" w:rsidP="002434F0">
      <w:pPr>
        <w:widowControl/>
        <w:adjustRightInd w:val="0"/>
        <w:snapToGrid w:val="0"/>
        <w:spacing w:line="440" w:lineRule="exact"/>
        <w:ind w:firstLineChars="195" w:firstLine="468"/>
        <w:rPr>
          <w:rFonts w:ascii="宋体" w:hAnsi="宋体"/>
          <w:sz w:val="24"/>
          <w:szCs w:val="24"/>
        </w:rPr>
      </w:pPr>
      <w:r>
        <w:rPr>
          <w:rFonts w:ascii="宋体" w:hAnsi="宋体" w:hint="eastAsia"/>
          <w:sz w:val="24"/>
          <w:szCs w:val="24"/>
        </w:rPr>
        <w:t>（2）</w:t>
      </w:r>
      <w:r w:rsidRPr="00AE7047">
        <w:rPr>
          <w:rFonts w:ascii="宋体" w:hAnsi="宋体" w:hint="eastAsia"/>
          <w:sz w:val="24"/>
          <w:szCs w:val="24"/>
        </w:rPr>
        <w:t>人事档案在我校或是</w:t>
      </w:r>
      <w:r>
        <w:rPr>
          <w:rFonts w:ascii="宋体" w:hAnsi="宋体" w:hint="eastAsia"/>
          <w:sz w:val="24"/>
          <w:szCs w:val="24"/>
        </w:rPr>
        <w:t>由市级以上人民政府设立的社会人才管理部门进行管理，且需半年以上；</w:t>
      </w:r>
    </w:p>
    <w:p w:rsidR="002434F0" w:rsidRDefault="002434F0" w:rsidP="002434F0">
      <w:pPr>
        <w:widowControl/>
        <w:adjustRightInd w:val="0"/>
        <w:snapToGrid w:val="0"/>
        <w:spacing w:line="440" w:lineRule="exact"/>
        <w:ind w:firstLineChars="195" w:firstLine="468"/>
        <w:rPr>
          <w:rFonts w:ascii="宋体" w:hAnsi="宋体"/>
          <w:sz w:val="24"/>
          <w:szCs w:val="24"/>
        </w:rPr>
      </w:pPr>
      <w:r>
        <w:rPr>
          <w:rFonts w:ascii="宋体" w:hAnsi="宋体" w:hint="eastAsia"/>
          <w:sz w:val="24"/>
          <w:szCs w:val="24"/>
        </w:rPr>
        <w:t>（3）</w:t>
      </w:r>
      <w:r w:rsidRPr="00AE7047">
        <w:rPr>
          <w:rFonts w:ascii="宋体" w:hAnsi="宋体" w:hint="eastAsia"/>
          <w:sz w:val="24"/>
          <w:szCs w:val="24"/>
        </w:rPr>
        <w:t>与学校正式签订三年以上（含三年）聘任合同或聘书</w:t>
      </w:r>
      <w:r>
        <w:rPr>
          <w:rFonts w:ascii="宋体" w:hAnsi="宋体" w:hint="eastAsia"/>
          <w:sz w:val="24"/>
          <w:szCs w:val="24"/>
        </w:rPr>
        <w:t>。</w:t>
      </w:r>
    </w:p>
    <w:p w:rsidR="002434F0" w:rsidRPr="000138D8" w:rsidRDefault="002434F0" w:rsidP="002434F0">
      <w:pPr>
        <w:widowControl/>
        <w:adjustRightInd w:val="0"/>
        <w:snapToGrid w:val="0"/>
        <w:spacing w:line="440" w:lineRule="exact"/>
        <w:ind w:firstLineChars="195" w:firstLine="468"/>
        <w:rPr>
          <w:rFonts w:ascii="宋体" w:hAnsi="宋体"/>
          <w:sz w:val="24"/>
          <w:szCs w:val="24"/>
        </w:rPr>
      </w:pPr>
      <w:r>
        <w:rPr>
          <w:rFonts w:ascii="宋体" w:hAnsi="宋体" w:hint="eastAsia"/>
          <w:sz w:val="24"/>
          <w:szCs w:val="24"/>
        </w:rPr>
        <w:t>不符合上述认定条件人员，请提早做好应对措施。</w:t>
      </w:r>
    </w:p>
    <w:p w:rsidR="002434F0" w:rsidRPr="00E54862" w:rsidRDefault="002434F0" w:rsidP="002434F0">
      <w:pPr>
        <w:ind w:left="472"/>
        <w:rPr>
          <w:sz w:val="24"/>
          <w:szCs w:val="24"/>
        </w:rPr>
      </w:pPr>
    </w:p>
    <w:p w:rsidR="006B06BB" w:rsidRPr="002434F0" w:rsidRDefault="006B06BB"/>
    <w:sectPr w:rsidR="006B06BB" w:rsidRPr="002434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6BB" w:rsidRDefault="006B06BB" w:rsidP="002434F0">
      <w:r>
        <w:separator/>
      </w:r>
    </w:p>
  </w:endnote>
  <w:endnote w:type="continuationSeparator" w:id="1">
    <w:p w:rsidR="006B06BB" w:rsidRDefault="006B06BB" w:rsidP="00243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6BB" w:rsidRDefault="006B06BB" w:rsidP="002434F0">
      <w:r>
        <w:separator/>
      </w:r>
    </w:p>
  </w:footnote>
  <w:footnote w:type="continuationSeparator" w:id="1">
    <w:p w:rsidR="006B06BB" w:rsidRDefault="006B06BB" w:rsidP="002434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93A34"/>
    <w:multiLevelType w:val="hybridMultilevel"/>
    <w:tmpl w:val="0DACEDE0"/>
    <w:lvl w:ilvl="0" w:tplc="1F346B12">
      <w:start w:val="1"/>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4F0"/>
    <w:rsid w:val="002434F0"/>
    <w:rsid w:val="006B0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4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34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34F0"/>
    <w:rPr>
      <w:sz w:val="18"/>
      <w:szCs w:val="18"/>
    </w:rPr>
  </w:style>
  <w:style w:type="paragraph" w:styleId="a4">
    <w:name w:val="footer"/>
    <w:basedOn w:val="a"/>
    <w:link w:val="Char0"/>
    <w:uiPriority w:val="99"/>
    <w:semiHidden/>
    <w:unhideWhenUsed/>
    <w:rsid w:val="002434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34F0"/>
    <w:rPr>
      <w:sz w:val="18"/>
      <w:szCs w:val="18"/>
    </w:rPr>
  </w:style>
  <w:style w:type="paragraph" w:styleId="a5">
    <w:name w:val="List Paragraph"/>
    <w:basedOn w:val="a"/>
    <w:uiPriority w:val="34"/>
    <w:qFormat/>
    <w:rsid w:val="002434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Company>微软中国</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2016-12-27T03:25:00Z</dcterms:created>
  <dcterms:modified xsi:type="dcterms:W3CDTF">2016-12-27T03:25:00Z</dcterms:modified>
</cp:coreProperties>
</file>